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jc w:val="center"/>
        <w:rPr>
          <w:b/>
          <w:sz w:val="40"/>
        </w:rPr>
        <w:sectPr>
          <w:type w:val="continuous"/>
          <w:pgSz w:w="11910" w:h="16850" w:orient="portrait"/>
          <w:pgMar w:top="780" w:right="708" w:bottom="280" w:left="850" w:header="720" w:footer="720" w:gutter="0"/>
          <w:cols w:space="720" w:num="1"/>
        </w:sectPr>
      </w:pPr>
      <w:r>
        <w:rPr>
          <w:lang w:val="ru-RU" w:eastAsia="ru-RU"/>
        </w:rPr>
        <w:drawing>
          <wp:anchor distT="0" distB="0" distL="0" distR="0" simplePos="false" relativeHeight="2" behindDoc="true" locked="false" layoutInCell="true" allowOverlap="true">
            <wp:simplePos x="0" y="0"/>
            <wp:positionH relativeFrom="column">
              <wp:posOffset>-510540</wp:posOffset>
            </wp:positionH>
            <wp:positionV relativeFrom="paragraph">
              <wp:posOffset>-475614</wp:posOffset>
            </wp:positionV>
            <wp:extent cx="7528560" cy="10687685"/>
            <wp:effectExtent l="0" t="0" r="0" b="0"/>
            <wp:wrapNone/>
            <wp:docPr id="1026" name="Рисунок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528560" cy="1068768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spacing w:before="8"/>
        <w:ind w:right="139"/>
        <w:jc w:val="center"/>
        <w:rPr>
          <w:b/>
          <w:bCs/>
          <w:color w:val="4471c4"/>
          <w:sz w:val="28"/>
          <w:szCs w:val="28"/>
        </w:rPr>
      </w:pPr>
      <w:r>
        <w:rPr>
          <w:b/>
          <w:bCs/>
          <w:color w:val="4471c4"/>
          <w:sz w:val="28"/>
          <w:szCs w:val="28"/>
        </w:rPr>
        <w:t>GLOBAL IQLIM O‘ZGARISHI SHAROITIDA QISHLOQ XO‘JALIGINI BARQAROR RIVOJLANTIRISH VA OZIQ-OVQAT XAVFSIZLIGINI TA’MINLASH</w:t>
      </w:r>
    </w:p>
    <w:p>
      <w:pPr>
        <w:pStyle w:val="style0"/>
        <w:spacing w:before="8"/>
        <w:ind w:right="139"/>
        <w:jc w:val="center"/>
        <w:rPr>
          <w:b/>
          <w:sz w:val="25"/>
        </w:rPr>
      </w:pPr>
      <w:r>
        <w:rPr>
          <w:b/>
          <w:sz w:val="25"/>
        </w:rPr>
        <w:t>2025-yil</w:t>
      </w:r>
      <w:r>
        <w:rPr>
          <w:b/>
          <w:spacing w:val="14"/>
          <w:sz w:val="25"/>
        </w:rPr>
        <w:t xml:space="preserve"> </w:t>
      </w:r>
      <w:r>
        <w:rPr>
          <w:b/>
          <w:sz w:val="25"/>
        </w:rPr>
        <w:t>12-13</w:t>
      </w:r>
      <w:r>
        <w:rPr>
          <w:b/>
          <w:spacing w:val="19"/>
          <w:sz w:val="25"/>
          <w:lang w:val="en-US"/>
        </w:rPr>
        <w:t>-</w:t>
      </w:r>
      <w:r>
        <w:rPr>
          <w:b/>
          <w:sz w:val="25"/>
          <w:lang w:val="uz-Cyrl-UZ"/>
        </w:rPr>
        <w:t>noyabr</w:t>
      </w:r>
      <w:r>
        <w:rPr>
          <w:b/>
          <w:spacing w:val="21"/>
          <w:sz w:val="25"/>
        </w:rPr>
        <w:t xml:space="preserve"> </w:t>
      </w:r>
      <w:r>
        <w:rPr>
          <w:b/>
          <w:sz w:val="25"/>
        </w:rPr>
        <w:t>Toshkent davlat agrar universiteti</w:t>
      </w:r>
    </w:p>
    <w:p>
      <w:pPr>
        <w:pStyle w:val="style66"/>
        <w:spacing w:before="26"/>
        <w:rPr>
          <w:b/>
        </w:rPr>
      </w:pPr>
    </w:p>
    <w:p>
      <w:pPr>
        <w:pStyle w:val="style1"/>
        <w:spacing w:before="114"/>
        <w:ind w:right="137" w:firstLine="284"/>
        <w:jc w:val="both"/>
        <w:rPr>
          <w:b w:val="false"/>
          <w:sz w:val="25"/>
          <w:szCs w:val="25"/>
        </w:rPr>
      </w:pPr>
      <w:r>
        <w:rPr>
          <w:b w:val="false"/>
          <w:sz w:val="25"/>
          <w:szCs w:val="25"/>
        </w:rPr>
        <w:t xml:space="preserve">Sizni </w:t>
      </w:r>
      <w:bookmarkStart w:id="0" w:name="_Hlk204765724"/>
      <w:r>
        <w:rPr>
          <w:b w:val="false"/>
          <w:sz w:val="25"/>
          <w:szCs w:val="25"/>
        </w:rPr>
        <w:t xml:space="preserve">Toshkent davlat agrar universitetida </w:t>
      </w:r>
      <w:bookmarkEnd w:id="0"/>
      <w:r>
        <w:rPr>
          <w:bCs w:val="false"/>
          <w:sz w:val="25"/>
          <w:szCs w:val="25"/>
        </w:rPr>
        <w:t>2025-yil 12-13-noyabr</w:t>
      </w:r>
      <w:r>
        <w:rPr>
          <w:b w:val="false"/>
          <w:sz w:val="25"/>
          <w:szCs w:val="25"/>
        </w:rPr>
        <w:t xml:space="preserve"> kunlari </w:t>
      </w:r>
      <w:r>
        <w:rPr>
          <w:bCs w:val="false"/>
          <w:sz w:val="25"/>
          <w:szCs w:val="25"/>
        </w:rPr>
        <w:t xml:space="preserve">“Global iqlim o‘zgarishi sharoitida qishloq xo‘jaligini barqaror rivojlantirish va oziq-ovqat xavfsizligini ta’minlash” </w:t>
      </w:r>
      <w:r>
        <w:rPr>
          <w:b w:val="false"/>
          <w:sz w:val="25"/>
          <w:szCs w:val="25"/>
        </w:rPr>
        <w:t>mavzusida o‘tkaziladigan xalqaro ilmiy-amaliy konferensiyasiga taklif etamiz!</w:t>
      </w:r>
    </w:p>
    <w:p>
      <w:pPr>
        <w:pStyle w:val="style1"/>
        <w:spacing w:before="114"/>
        <w:ind w:right="137"/>
        <w:jc w:val="both"/>
        <w:rPr>
          <w:bCs w:val="false"/>
          <w:sz w:val="25"/>
          <w:szCs w:val="25"/>
        </w:rPr>
      </w:pPr>
    </w:p>
    <w:p>
      <w:pPr>
        <w:pStyle w:val="style1"/>
        <w:spacing w:before="114"/>
        <w:ind w:right="137"/>
        <w:rPr/>
      </w:pPr>
      <w:r>
        <w:rPr>
          <w:bCs w:val="false"/>
          <w:sz w:val="25"/>
          <w:szCs w:val="22"/>
        </w:rPr>
        <w:t xml:space="preserve"> </w:t>
      </w:r>
      <w:r>
        <w:rPr>
          <w:color w:val="4471c4"/>
          <w:spacing w:val="-2"/>
        </w:rPr>
        <w:t>KONFERENSIYANING</w:t>
      </w:r>
      <w:r>
        <w:rPr>
          <w:color w:val="4471c4"/>
          <w:spacing w:val="-6"/>
        </w:rPr>
        <w:t xml:space="preserve"> </w:t>
      </w:r>
      <w:r>
        <w:rPr>
          <w:color w:val="4471c4"/>
          <w:spacing w:val="-2"/>
        </w:rPr>
        <w:t>ILMIY</w:t>
      </w:r>
      <w:r>
        <w:rPr>
          <w:color w:val="4471c4"/>
          <w:spacing w:val="-24"/>
        </w:rPr>
        <w:t xml:space="preserve"> </w:t>
      </w:r>
      <w:r>
        <w:rPr>
          <w:color w:val="4471c4"/>
          <w:spacing w:val="-2"/>
        </w:rPr>
        <w:t>YO‘NALISHLARI</w:t>
      </w:r>
    </w:p>
    <w:p>
      <w:pPr>
        <w:pStyle w:val="style179"/>
        <w:numPr>
          <w:ilvl w:val="0"/>
          <w:numId w:val="1"/>
        </w:numPr>
        <w:spacing w:lineRule="auto" w:line="244"/>
        <w:ind w:left="284" w:right="333" w:firstLine="0"/>
        <w:rPr>
          <w:b/>
          <w:sz w:val="28"/>
        </w:rPr>
      </w:pPr>
      <w:r>
        <w:rPr>
          <w:sz w:val="25"/>
        </w:rPr>
        <w:t xml:space="preserve">Global iqlim o‘zgarishi sharoitida qishloq xo‘jaligi tizimlarini barqaror rivojlantirish masalalari </w:t>
      </w:r>
    </w:p>
    <w:p>
      <w:pPr>
        <w:pStyle w:val="style179"/>
        <w:numPr>
          <w:ilvl w:val="0"/>
          <w:numId w:val="1"/>
        </w:numPr>
        <w:spacing w:lineRule="auto" w:line="244"/>
        <w:ind w:left="284" w:right="301" w:firstLine="0"/>
        <w:rPr>
          <w:b/>
          <w:sz w:val="28"/>
        </w:rPr>
      </w:pPr>
      <w:r>
        <w:rPr>
          <w:sz w:val="25"/>
        </w:rPr>
        <w:t xml:space="preserve">Barqaror o‘rmonchilik, tabiat va taraqqiyot uyg‘unligi </w:t>
      </w:r>
    </w:p>
    <w:p>
      <w:pPr>
        <w:pStyle w:val="style179"/>
        <w:numPr>
          <w:ilvl w:val="0"/>
          <w:numId w:val="1"/>
        </w:numPr>
        <w:ind w:left="284" w:firstLine="0"/>
        <w:rPr>
          <w:b/>
          <w:sz w:val="25"/>
        </w:rPr>
      </w:pPr>
      <w:r>
        <w:rPr>
          <w:sz w:val="25"/>
        </w:rPr>
        <w:t xml:space="preserve">Oziq-ovqat xavfsizligini ta’minlashda ilm-fan va innovatsiyalarning ahamiyati </w:t>
      </w:r>
    </w:p>
    <w:p>
      <w:pPr>
        <w:pStyle w:val="style179"/>
        <w:numPr>
          <w:ilvl w:val="0"/>
          <w:numId w:val="1"/>
        </w:numPr>
        <w:ind w:left="284" w:firstLine="0"/>
        <w:rPr>
          <w:b/>
          <w:sz w:val="25"/>
        </w:rPr>
      </w:pPr>
      <w:r>
        <w:rPr>
          <w:sz w:val="25"/>
        </w:rPr>
        <w:t>Innovatsion agrotexnologiyalar asosida tuproqning degradatsiyasini oldini olish va o‘simliklarni himoya qilish</w:t>
      </w:r>
    </w:p>
    <w:p>
      <w:pPr>
        <w:pStyle w:val="style179"/>
        <w:numPr>
          <w:ilvl w:val="0"/>
          <w:numId w:val="1"/>
        </w:numPr>
        <w:ind w:left="284" w:firstLine="0"/>
        <w:rPr>
          <w:bCs/>
          <w:sz w:val="25"/>
        </w:rPr>
      </w:pPr>
      <w:r>
        <w:rPr>
          <w:bCs/>
          <w:sz w:val="25"/>
        </w:rPr>
        <w:t>Qishloq xo‘jaligida “yashil” iqtisodiyot tamoyillari va barqaror rivojlanish istiqbollari</w:t>
      </w:r>
    </w:p>
    <w:p>
      <w:pPr>
        <w:pStyle w:val="style1"/>
        <w:spacing w:before="115" w:lineRule="auto" w:line="244"/>
        <w:ind w:left="7"/>
        <w:rPr/>
      </w:pPr>
      <w:r>
        <w:rPr>
          <w:color w:val="4471c4"/>
        </w:rPr>
        <w:t>RO‘YXATDAN</w:t>
      </w:r>
      <w:r>
        <w:rPr>
          <w:color w:val="4471c4"/>
          <w:spacing w:val="-34"/>
        </w:rPr>
        <w:t xml:space="preserve"> </w:t>
      </w:r>
      <w:r>
        <w:rPr>
          <w:color w:val="4471c4"/>
        </w:rPr>
        <w:t>O‘TISH</w:t>
      </w:r>
      <w:r>
        <w:rPr>
          <w:color w:val="4471c4"/>
          <w:spacing w:val="-19"/>
        </w:rPr>
        <w:t xml:space="preserve"> </w:t>
      </w:r>
      <w:r>
        <w:rPr>
          <w:color w:val="4471c4"/>
        </w:rPr>
        <w:t>VA</w:t>
      </w:r>
      <w:r>
        <w:rPr>
          <w:color w:val="4471c4"/>
          <w:spacing w:val="-34"/>
        </w:rPr>
        <w:t xml:space="preserve"> </w:t>
      </w:r>
      <w:r>
        <w:rPr>
          <w:color w:val="4471c4"/>
        </w:rPr>
        <w:t>KONFERENSIYA</w:t>
      </w:r>
      <w:r>
        <w:rPr>
          <w:color w:val="4471c4"/>
          <w:spacing w:val="-34"/>
        </w:rPr>
        <w:t xml:space="preserve"> </w:t>
      </w:r>
      <w:r>
        <w:rPr>
          <w:color w:val="4471c4"/>
        </w:rPr>
        <w:t>MATERIALLARINI</w:t>
      </w:r>
      <w:r>
        <w:rPr>
          <w:color w:val="4471c4"/>
          <w:spacing w:val="36"/>
        </w:rPr>
        <w:t xml:space="preserve"> </w:t>
      </w:r>
      <w:r>
        <w:rPr>
          <w:color w:val="4471c4"/>
        </w:rPr>
        <w:t xml:space="preserve">TAQDIM </w:t>
      </w:r>
      <w:r>
        <w:rPr>
          <w:color w:val="4471c4"/>
          <w:spacing w:val="-2"/>
        </w:rPr>
        <w:t>ETISH</w:t>
      </w:r>
    </w:p>
    <w:p>
      <w:pPr>
        <w:pStyle w:val="style1"/>
        <w:bidi w:val="false"/>
        <w:rPr>
          <w:rFonts w:hint="default"/>
          <w:color w:val="0000ff"/>
          <w:sz w:val="28"/>
          <w:szCs w:val="28"/>
          <w:lang w:val="en-US"/>
        </w:rPr>
      </w:pPr>
      <w:r>
        <w:rPr>
          <w:sz w:val="25"/>
          <w:szCs w:val="25"/>
        </w:rPr>
        <w:t xml:space="preserve">Konferensiyaga kelib tushgan maqolalar OAK ro‘yxatiga kiritilgan </w:t>
      </w:r>
      <w:r>
        <w:rPr>
          <w:b/>
          <w:sz w:val="25"/>
          <w:szCs w:val="25"/>
        </w:rPr>
        <w:t>“O‘ZBEKISTON AGRAR</w:t>
      </w:r>
      <w:r>
        <w:rPr>
          <w:b/>
          <w:spacing w:val="40"/>
          <w:sz w:val="25"/>
          <w:szCs w:val="25"/>
        </w:rPr>
        <w:t xml:space="preserve"> </w:t>
      </w:r>
      <w:r>
        <w:rPr>
          <w:b/>
          <w:sz w:val="25"/>
          <w:szCs w:val="25"/>
        </w:rPr>
        <w:t>FANI</w:t>
      </w:r>
      <w:r>
        <w:rPr>
          <w:b/>
          <w:spacing w:val="40"/>
          <w:sz w:val="25"/>
          <w:szCs w:val="25"/>
        </w:rPr>
        <w:t xml:space="preserve"> </w:t>
      </w:r>
      <w:r>
        <w:rPr>
          <w:b/>
          <w:sz w:val="25"/>
          <w:szCs w:val="25"/>
        </w:rPr>
        <w:t>XABARNOMASI”</w:t>
      </w:r>
      <w:r>
        <w:rPr>
          <w:b/>
          <w:sz w:val="25"/>
          <w:szCs w:val="25"/>
          <w:lang w:val="uz-Cyrl-UZ"/>
        </w:rPr>
        <w:t xml:space="preserve"> </w:t>
      </w:r>
      <w:r>
        <w:rPr>
          <w:b/>
          <w:sz w:val="25"/>
          <w:szCs w:val="25"/>
          <w:lang w:val="en-US"/>
        </w:rPr>
        <w:t>va CENTRAL ASIAN JOURNAL OF AGRICULTURE AND FORESTRY</w:t>
      </w:r>
      <w:r>
        <w:rPr>
          <w:b/>
          <w:spacing w:val="40"/>
          <w:sz w:val="25"/>
          <w:szCs w:val="25"/>
        </w:rPr>
        <w:t xml:space="preserve"> </w:t>
      </w:r>
      <w:r>
        <w:rPr>
          <w:sz w:val="25"/>
          <w:szCs w:val="25"/>
        </w:rPr>
        <w:t>ilmiy</w:t>
      </w:r>
      <w:r>
        <w:rPr>
          <w:spacing w:val="40"/>
          <w:sz w:val="25"/>
          <w:szCs w:val="25"/>
        </w:rPr>
        <w:t xml:space="preserve"> </w:t>
      </w:r>
      <w:r>
        <w:rPr>
          <w:sz w:val="25"/>
          <w:szCs w:val="25"/>
        </w:rPr>
        <w:t>jurnallarining hamkorligida</w:t>
      </w:r>
      <w:r>
        <w:rPr>
          <w:spacing w:val="40"/>
          <w:sz w:val="25"/>
          <w:szCs w:val="25"/>
        </w:rPr>
        <w:t xml:space="preserve"> </w:t>
      </w:r>
      <w:r>
        <w:rPr>
          <w:sz w:val="25"/>
          <w:szCs w:val="25"/>
        </w:rPr>
        <w:t>maxsus</w:t>
      </w:r>
      <w:r>
        <w:rPr>
          <w:spacing w:val="40"/>
          <w:sz w:val="25"/>
          <w:szCs w:val="25"/>
        </w:rPr>
        <w:t xml:space="preserve"> </w:t>
      </w:r>
      <w:r>
        <w:rPr>
          <w:sz w:val="25"/>
          <w:szCs w:val="25"/>
        </w:rPr>
        <w:t>son sifatida</w:t>
      </w:r>
      <w:r>
        <w:rPr>
          <w:spacing w:val="40"/>
          <w:sz w:val="25"/>
          <w:szCs w:val="25"/>
        </w:rPr>
        <w:t xml:space="preserve"> </w:t>
      </w:r>
      <w:r>
        <w:rPr>
          <w:sz w:val="25"/>
          <w:szCs w:val="25"/>
        </w:rPr>
        <w:t>tayyorlanadi.</w:t>
      </w:r>
      <w:r>
        <w:rPr>
          <w:rFonts w:hint="default"/>
          <w:sz w:val="25"/>
          <w:szCs w:val="25"/>
          <w:lang w:val="en-US"/>
        </w:rPr>
        <w:t xml:space="preserve"> </w:t>
      </w:r>
      <w:r>
        <w:rPr>
          <w:rFonts w:hint="default"/>
          <w:color w:val="e46c0a"/>
          <w:sz w:val="25"/>
          <w:szCs w:val="25"/>
          <w:lang w:val="en-US"/>
        </w:rPr>
        <w:t>Maqolalarni berish mutloqa bepul.</w:t>
      </w:r>
    </w:p>
    <w:p>
      <w:pPr>
        <w:pStyle w:val="style0"/>
        <w:spacing w:lineRule="auto" w:line="251"/>
        <w:ind w:left="110" w:right="295" w:firstLine="706"/>
        <w:jc w:val="both"/>
        <w:rPr>
          <w:b/>
          <w:color w:val="528135"/>
          <w:sz w:val="25"/>
          <w:szCs w:val="25"/>
        </w:rPr>
      </w:pPr>
      <w:r>
        <w:rPr>
          <w:sz w:val="25"/>
          <w:szCs w:val="25"/>
        </w:rPr>
        <w:t xml:space="preserve">Ishtirok etish uchun maqolalar </w:t>
      </w:r>
      <w:r>
        <w:rPr>
          <w:rFonts w:hint="default"/>
          <w:sz w:val="25"/>
          <w:szCs w:val="25"/>
          <w:lang w:val="en-US"/>
        </w:rPr>
        <w:t xml:space="preserve"> </w:t>
      </w:r>
      <w:bookmarkStart w:id="1" w:name="_GoBack"/>
      <w:bookmarkEnd w:id="1"/>
      <w:r>
        <w:rPr>
          <w:b/>
          <w:color w:val="c00000"/>
          <w:sz w:val="25"/>
          <w:szCs w:val="25"/>
        </w:rPr>
        <w:t>202</w:t>
      </w:r>
      <w:r>
        <w:rPr>
          <w:b/>
          <w:color w:val="c00000"/>
          <w:sz w:val="25"/>
          <w:szCs w:val="25"/>
          <w:lang w:val="uz-Cyrl-UZ"/>
        </w:rPr>
        <w:t>5</w:t>
      </w:r>
      <w:r>
        <w:rPr>
          <w:b/>
          <w:color w:val="c00000"/>
          <w:sz w:val="25"/>
          <w:szCs w:val="25"/>
        </w:rPr>
        <w:t>-yil</w:t>
      </w:r>
      <w:r>
        <w:rPr>
          <w:b/>
          <w:color w:val="c00000"/>
          <w:spacing w:val="40"/>
          <w:sz w:val="25"/>
          <w:szCs w:val="25"/>
        </w:rPr>
        <w:t xml:space="preserve"> </w:t>
      </w:r>
      <w:r>
        <w:rPr>
          <w:rFonts w:hint="default"/>
          <w:b/>
          <w:color w:val="c00000"/>
          <w:spacing w:val="40"/>
          <w:sz w:val="25"/>
          <w:szCs w:val="25"/>
          <w:lang w:val="en-US"/>
        </w:rPr>
        <w:t>1</w:t>
      </w:r>
      <w:r>
        <w:rPr>
          <w:b/>
          <w:color w:val="c00000"/>
          <w:sz w:val="25"/>
          <w:szCs w:val="25"/>
        </w:rPr>
        <w:t xml:space="preserve"> - </w:t>
      </w:r>
      <w:r>
        <w:rPr>
          <w:rFonts w:hint="default"/>
          <w:b/>
          <w:color w:val="c00000"/>
          <w:sz w:val="25"/>
          <w:szCs w:val="25"/>
          <w:lang w:val="en-US"/>
        </w:rPr>
        <w:t>noyabrgacha</w:t>
      </w:r>
      <w:r>
        <w:rPr>
          <w:b/>
          <w:color w:val="c00000"/>
          <w:sz w:val="25"/>
          <w:szCs w:val="25"/>
        </w:rPr>
        <w:t xml:space="preserve"> </w:t>
      </w:r>
      <w:r>
        <w:rPr>
          <w:sz w:val="25"/>
          <w:szCs w:val="25"/>
        </w:rPr>
        <w:t>qada</w:t>
      </w:r>
      <w:r>
        <w:rPr/>
        <w:fldChar w:fldCharType="begin"/>
      </w:r>
      <w:r>
        <w:instrText xml:space="preserve"> HYPERLINK "https://t.me/Science_maqola24" \h </w:instrText>
      </w:r>
      <w:r>
        <w:rPr/>
        <w:fldChar w:fldCharType="separate"/>
      </w:r>
      <w:r>
        <w:rPr>
          <w:sz w:val="25"/>
          <w:szCs w:val="25"/>
        </w:rPr>
        <w:t>r</w:t>
      </w:r>
      <w:r>
        <w:rPr>
          <w:sz w:val="25"/>
          <w:szCs w:val="25"/>
        </w:rPr>
        <w:fldChar w:fldCharType="end"/>
      </w:r>
      <w:r>
        <w:rPr>
          <w:sz w:val="25"/>
          <w:szCs w:val="25"/>
        </w:rPr>
        <w:t xml:space="preserve"> </w:t>
      </w:r>
      <w:r>
        <w:rPr>
          <w:b/>
          <w:color w:val="528135"/>
          <w:sz w:val="25"/>
          <w:szCs w:val="25"/>
        </w:rPr>
        <w:t>(+998</w:t>
      </w:r>
      <w:r>
        <w:rPr>
          <w:rFonts w:hint="default"/>
          <w:b/>
          <w:color w:val="528135"/>
          <w:sz w:val="25"/>
          <w:szCs w:val="25"/>
          <w:lang w:val="en-US"/>
        </w:rPr>
        <w:t>77 495 45 06</w:t>
      </w:r>
      <w:r>
        <w:rPr>
          <w:b/>
          <w:color w:val="528135"/>
          <w:sz w:val="25"/>
          <w:szCs w:val="25"/>
        </w:rPr>
        <w:t xml:space="preserve">, </w:t>
      </w:r>
    </w:p>
    <w:p>
      <w:pPr>
        <w:pStyle w:val="style0"/>
        <w:spacing w:lineRule="auto" w:line="251"/>
        <w:ind w:left="110" w:right="295" w:firstLine="706"/>
        <w:jc w:val="both"/>
        <w:rPr>
          <w:sz w:val="25"/>
          <w:szCs w:val="25"/>
        </w:rPr>
      </w:pPr>
      <w:r>
        <w:rPr>
          <w:b/>
          <w:color w:val="528135"/>
          <w:sz w:val="25"/>
          <w:szCs w:val="25"/>
        </w:rPr>
        <w:t>+998</w:t>
      </w:r>
      <w:r>
        <w:rPr>
          <w:rFonts w:hint="default"/>
          <w:b/>
          <w:color w:val="528135"/>
          <w:sz w:val="25"/>
          <w:szCs w:val="25"/>
          <w:lang w:val="en-US"/>
        </w:rPr>
        <w:t xml:space="preserve"> 50 220 44 06</w:t>
      </w:r>
      <w:r>
        <w:rPr>
          <w:b/>
          <w:color w:val="528135"/>
          <w:sz w:val="25"/>
          <w:szCs w:val="25"/>
        </w:rPr>
        <w:t>)</w:t>
      </w:r>
      <w:r>
        <w:rPr>
          <w:rFonts w:hint="default"/>
          <w:b/>
          <w:color w:val="528135"/>
          <w:sz w:val="25"/>
          <w:szCs w:val="25"/>
          <w:lang w:val="en-US"/>
        </w:rPr>
        <w:t xml:space="preserve"> yoki (@Tdau_msvu)</w:t>
      </w:r>
      <w:r>
        <w:rPr>
          <w:b/>
          <w:color w:val="528135"/>
          <w:sz w:val="25"/>
          <w:szCs w:val="25"/>
        </w:rPr>
        <w:t xml:space="preserve"> </w:t>
      </w:r>
      <w:r>
        <w:rPr>
          <w:sz w:val="25"/>
          <w:szCs w:val="25"/>
        </w:rPr>
        <w:t>telegram profili orqali qabul qilinadi.</w:t>
      </w:r>
    </w:p>
    <w:p>
      <w:pPr>
        <w:pStyle w:val="style1"/>
        <w:spacing w:before="104" w:lineRule="auto" w:line="235"/>
        <w:ind w:left="22"/>
        <w:rPr/>
      </w:pPr>
      <w:r>
        <w:rPr>
          <w:color w:val="4471c4"/>
        </w:rPr>
        <w:t>KONFERENSIYA</w:t>
      </w:r>
      <w:r>
        <w:rPr>
          <w:color w:val="4471c4"/>
          <w:spacing w:val="-30"/>
        </w:rPr>
        <w:t xml:space="preserve"> </w:t>
      </w:r>
      <w:r>
        <w:rPr>
          <w:color w:val="4471c4"/>
        </w:rPr>
        <w:t>MATERIALLARIGA QО‘YILADIGAN</w:t>
      </w:r>
      <w:r>
        <w:rPr>
          <w:color w:val="4471c4"/>
          <w:spacing w:val="-11"/>
        </w:rPr>
        <w:t xml:space="preserve"> </w:t>
      </w:r>
      <w:r>
        <w:rPr>
          <w:color w:val="4471c4"/>
        </w:rPr>
        <w:t>TALABLAR</w:t>
      </w:r>
      <w:r>
        <w:rPr>
          <w:color w:val="4471c4"/>
          <w:spacing w:val="-30"/>
        </w:rPr>
        <w:t xml:space="preserve"> </w:t>
      </w:r>
      <w:r>
        <w:rPr>
          <w:color w:val="4471c4"/>
        </w:rPr>
        <w:t>VA RASMIYLASHTIRISH</w:t>
      </w:r>
      <w:r>
        <w:rPr>
          <w:color w:val="4471c4"/>
          <w:spacing w:val="-15"/>
        </w:rPr>
        <w:t xml:space="preserve"> </w:t>
      </w:r>
      <w:r>
        <w:rPr>
          <w:color w:val="4471c4"/>
        </w:rPr>
        <w:t>TARTIBI:</w:t>
      </w:r>
    </w:p>
    <w:p>
      <w:pPr>
        <w:pStyle w:val="style66"/>
        <w:spacing w:before="142" w:lineRule="auto" w:line="249"/>
        <w:ind w:left="110" w:right="287" w:firstLine="706"/>
        <w:jc w:val="both"/>
        <w:rPr/>
      </w:pPr>
      <w:r>
        <w:t>Maqola matnlari A4 hajmda, yuqoridan va pastdan 2 sm, chapdan 3 sm,</w:t>
      </w:r>
      <w:r>
        <w:rPr>
          <w:spacing w:val="40"/>
        </w:rPr>
        <w:t xml:space="preserve"> </w:t>
      </w:r>
      <w:r>
        <w:t>oʻngdan 1,5</w:t>
      </w:r>
      <w:r>
        <w:rPr>
          <w:spacing w:val="20"/>
        </w:rPr>
        <w:t xml:space="preserve"> sm </w:t>
      </w:r>
      <w:r>
        <w:t>hoshiyaga</w:t>
      </w:r>
      <w:r>
        <w:rPr>
          <w:spacing w:val="40"/>
        </w:rPr>
        <w:t xml:space="preserve"> </w:t>
      </w:r>
      <w:r>
        <w:t>ega</w:t>
      </w:r>
      <w:r>
        <w:rPr>
          <w:spacing w:val="40"/>
        </w:rPr>
        <w:t xml:space="preserve"> </w:t>
      </w:r>
      <w:r>
        <w:t>boʻlishi</w:t>
      </w:r>
      <w:r>
        <w:rPr>
          <w:spacing w:val="40"/>
        </w:rPr>
        <w:t xml:space="preserve"> </w:t>
      </w:r>
      <w:r>
        <w:t>kerak. Word</w:t>
      </w:r>
      <w:r>
        <w:rPr>
          <w:spacing w:val="80"/>
        </w:rPr>
        <w:t xml:space="preserve"> </w:t>
      </w:r>
      <w:r>
        <w:t>matn</w:t>
      </w:r>
      <w:r>
        <w:rPr>
          <w:spacing w:val="40"/>
        </w:rPr>
        <w:t xml:space="preserve"> </w:t>
      </w:r>
      <w:r>
        <w:t>muharririda,</w:t>
      </w:r>
      <w:r>
        <w:rPr>
          <w:spacing w:val="80"/>
        </w:rPr>
        <w:t xml:space="preserve"> </w:t>
      </w:r>
      <w:r>
        <w:t>Times</w:t>
      </w:r>
      <w:r>
        <w:rPr>
          <w:spacing w:val="80"/>
        </w:rPr>
        <w:t xml:space="preserve"> </w:t>
      </w:r>
      <w:r>
        <w:t>New Roman</w:t>
      </w:r>
      <w:r>
        <w:rPr>
          <w:spacing w:val="40"/>
        </w:rPr>
        <w:t xml:space="preserve"> </w:t>
      </w:r>
      <w:r>
        <w:t>shrifti,</w:t>
      </w:r>
      <w:r>
        <w:rPr>
          <w:spacing w:val="80"/>
          <w:w w:val="150"/>
        </w:rPr>
        <w:t xml:space="preserve"> </w:t>
      </w:r>
      <w:r>
        <w:t>14 oʻlchamda, 1,5</w:t>
      </w:r>
      <w:r>
        <w:rPr>
          <w:spacing w:val="40"/>
        </w:rPr>
        <w:t xml:space="preserve"> </w:t>
      </w:r>
      <w:r>
        <w:t>intervalda</w:t>
      </w:r>
      <w:r>
        <w:rPr>
          <w:spacing w:val="40"/>
        </w:rPr>
        <w:t xml:space="preserve"> </w:t>
      </w:r>
      <w:r>
        <w:t>va</w:t>
      </w:r>
      <w:r>
        <w:rPr>
          <w:spacing w:val="35"/>
        </w:rPr>
        <w:t xml:space="preserve"> </w:t>
      </w:r>
      <w:r>
        <w:t>3-5</w:t>
      </w:r>
      <w:r>
        <w:rPr>
          <w:spacing w:val="37"/>
        </w:rPr>
        <w:t xml:space="preserve"> </w:t>
      </w:r>
      <w:r>
        <w:t>betdan</w:t>
      </w:r>
      <w:r>
        <w:rPr>
          <w:spacing w:val="35"/>
        </w:rPr>
        <w:t xml:space="preserve"> </w:t>
      </w:r>
      <w:r>
        <w:t>ko’p</w:t>
      </w:r>
      <w:r>
        <w:rPr>
          <w:spacing w:val="40"/>
        </w:rPr>
        <w:t xml:space="preserve"> </w:t>
      </w:r>
      <w:r>
        <w:t>bo’lmasligi lozim</w:t>
      </w:r>
    </w:p>
    <w:p>
      <w:pPr>
        <w:pStyle w:val="style66"/>
        <w:spacing w:lineRule="auto" w:line="249"/>
        <w:ind w:left="110" w:right="245" w:firstLine="706"/>
        <w:jc w:val="both"/>
        <w:rPr/>
      </w:pPr>
      <w:r>
        <w:t>Maqolada</w:t>
      </w:r>
      <w:r>
        <w:rPr>
          <w:spacing w:val="40"/>
        </w:rPr>
        <w:t xml:space="preserve"> </w:t>
      </w:r>
      <w:r>
        <w:t>annotatsiya</w:t>
      </w:r>
      <w:r>
        <w:rPr>
          <w:spacing w:val="40"/>
        </w:rPr>
        <w:t xml:space="preserve"> </w:t>
      </w:r>
      <w:r>
        <w:t>va</w:t>
      </w:r>
      <w:r>
        <w:rPr>
          <w:spacing w:val="40"/>
        </w:rPr>
        <w:t xml:space="preserve"> </w:t>
      </w:r>
      <w:r>
        <w:t>kalit</w:t>
      </w:r>
      <w:r>
        <w:rPr>
          <w:spacing w:val="40"/>
        </w:rPr>
        <w:t xml:space="preserve"> </w:t>
      </w:r>
      <w:r>
        <w:t>soʻzlar</w:t>
      </w:r>
      <w:r>
        <w:rPr>
          <w:spacing w:val="40"/>
        </w:rPr>
        <w:t xml:space="preserve"> </w:t>
      </w:r>
      <w:r>
        <w:t>ko‘rsatib</w:t>
      </w:r>
      <w:r>
        <w:rPr>
          <w:spacing w:val="40"/>
        </w:rPr>
        <w:t xml:space="preserve"> </w:t>
      </w:r>
      <w:r>
        <w:t>o‘tilishi</w:t>
      </w:r>
      <w:r>
        <w:rPr>
          <w:spacing w:val="40"/>
        </w:rPr>
        <w:t xml:space="preserve"> </w:t>
      </w:r>
      <w:r>
        <w:t>lozim,</w:t>
      </w:r>
      <w:r>
        <w:rPr>
          <w:spacing w:val="40"/>
        </w:rPr>
        <w:t xml:space="preserve"> </w:t>
      </w:r>
      <w:r>
        <w:t>kо‘tarilgan muammolarning mazmuni, tadqiqot uslubining tavsifi, muallif tomonidan olingan natijalar, ma’lumotlar</w:t>
      </w:r>
      <w:r>
        <w:rPr>
          <w:spacing w:val="31"/>
        </w:rPr>
        <w:t xml:space="preserve"> </w:t>
      </w:r>
      <w:r>
        <w:t>hamda</w:t>
      </w:r>
      <w:r>
        <w:rPr>
          <w:spacing w:val="40"/>
        </w:rPr>
        <w:t xml:space="preserve"> </w:t>
      </w:r>
      <w:r>
        <w:t>xulosalar</w:t>
      </w:r>
      <w:r>
        <w:rPr>
          <w:spacing w:val="31"/>
        </w:rPr>
        <w:t xml:space="preserve"> </w:t>
      </w:r>
      <w:r>
        <w:t>qisqa</w:t>
      </w:r>
      <w:r>
        <w:rPr>
          <w:spacing w:val="35"/>
        </w:rPr>
        <w:t xml:space="preserve"> </w:t>
      </w:r>
      <w:r>
        <w:t>va</w:t>
      </w:r>
      <w:r>
        <w:rPr>
          <w:spacing w:val="35"/>
        </w:rPr>
        <w:t xml:space="preserve"> </w:t>
      </w:r>
      <w:r>
        <w:t>aniq</w:t>
      </w:r>
      <w:r>
        <w:rPr>
          <w:spacing w:val="40"/>
        </w:rPr>
        <w:t xml:space="preserve"> </w:t>
      </w:r>
      <w:r>
        <w:t>bо‘lishi</w:t>
      </w:r>
      <w:r>
        <w:rPr>
          <w:spacing w:val="35"/>
        </w:rPr>
        <w:t xml:space="preserve"> </w:t>
      </w:r>
      <w:r>
        <w:t>kerak.</w:t>
      </w:r>
    </w:p>
    <w:p>
      <w:pPr>
        <w:pStyle w:val="style0"/>
        <w:spacing w:lineRule="auto" w:line="251"/>
        <w:ind w:left="711" w:firstLine="105"/>
        <w:rPr>
          <w:sz w:val="25"/>
        </w:rPr>
      </w:pPr>
      <w:r>
        <w:rPr>
          <w:b/>
          <w:sz w:val="25"/>
        </w:rPr>
        <w:t>Konferensiya</w:t>
      </w:r>
      <w:r>
        <w:rPr>
          <w:b/>
          <w:spacing w:val="80"/>
          <w:sz w:val="25"/>
        </w:rPr>
        <w:t xml:space="preserve"> </w:t>
      </w:r>
      <w:r>
        <w:rPr>
          <w:b/>
          <w:sz w:val="25"/>
        </w:rPr>
        <w:t>oʻtkazilish</w:t>
      </w:r>
      <w:r>
        <w:rPr>
          <w:b/>
          <w:spacing w:val="74"/>
          <w:sz w:val="25"/>
        </w:rPr>
        <w:t xml:space="preserve"> </w:t>
      </w:r>
      <w:r>
        <w:rPr>
          <w:b/>
          <w:sz w:val="25"/>
        </w:rPr>
        <w:t>joyi</w:t>
      </w:r>
      <w:r>
        <w:rPr>
          <w:b/>
          <w:spacing w:val="80"/>
          <w:sz w:val="25"/>
        </w:rPr>
        <w:t xml:space="preserve"> </w:t>
      </w:r>
      <w:r>
        <w:rPr>
          <w:b/>
          <w:sz w:val="25"/>
        </w:rPr>
        <w:t>va</w:t>
      </w:r>
      <w:r>
        <w:rPr>
          <w:b/>
          <w:spacing w:val="80"/>
          <w:sz w:val="25"/>
        </w:rPr>
        <w:t xml:space="preserve"> </w:t>
      </w:r>
      <w:r>
        <w:rPr>
          <w:b/>
          <w:sz w:val="25"/>
        </w:rPr>
        <w:t>vaqti:</w:t>
      </w:r>
      <w:r>
        <w:rPr>
          <w:b/>
          <w:spacing w:val="80"/>
          <w:sz w:val="25"/>
        </w:rPr>
        <w:t xml:space="preserve"> </w:t>
      </w:r>
      <w:r>
        <w:rPr>
          <w:sz w:val="25"/>
        </w:rPr>
        <w:t>2025-yil</w:t>
      </w:r>
      <w:r>
        <w:rPr>
          <w:spacing w:val="80"/>
          <w:sz w:val="25"/>
        </w:rPr>
        <w:t xml:space="preserve"> </w:t>
      </w:r>
      <w:r>
        <w:rPr>
          <w:sz w:val="25"/>
        </w:rPr>
        <w:t>12-13</w:t>
      </w:r>
      <w:r>
        <w:rPr>
          <w:spacing w:val="80"/>
          <w:sz w:val="25"/>
        </w:rPr>
        <w:t xml:space="preserve"> </w:t>
      </w:r>
      <w:r>
        <w:rPr>
          <w:bCs/>
          <w:sz w:val="25"/>
          <w:szCs w:val="25"/>
        </w:rPr>
        <w:t>noyabr</w:t>
      </w:r>
      <w:r>
        <w:rPr>
          <w:spacing w:val="80"/>
          <w:sz w:val="25"/>
        </w:rPr>
        <w:t xml:space="preserve"> </w:t>
      </w:r>
      <w:r>
        <w:rPr>
          <w:sz w:val="25"/>
        </w:rPr>
        <w:t>kunlari,</w:t>
      </w:r>
      <w:r>
        <w:rPr>
          <w:spacing w:val="40"/>
          <w:sz w:val="25"/>
        </w:rPr>
        <w:t xml:space="preserve"> </w:t>
      </w:r>
      <w:r>
        <w:rPr>
          <w:sz w:val="25"/>
        </w:rPr>
        <w:t>Toshkent davlat agrar universiteti.</w:t>
      </w:r>
    </w:p>
    <w:p>
      <w:pPr>
        <w:pStyle w:val="style0"/>
        <w:spacing w:lineRule="exact" w:line="284"/>
        <w:ind w:left="816"/>
        <w:rPr>
          <w:sz w:val="25"/>
        </w:rPr>
      </w:pPr>
      <w:r>
        <w:rPr>
          <w:b/>
          <w:sz w:val="25"/>
        </w:rPr>
        <w:t>Konferensiyaga</w:t>
      </w:r>
      <w:r>
        <w:rPr>
          <w:b/>
          <w:spacing w:val="19"/>
          <w:sz w:val="25"/>
        </w:rPr>
        <w:t xml:space="preserve"> </w:t>
      </w:r>
      <w:r>
        <w:rPr>
          <w:b/>
          <w:sz w:val="25"/>
        </w:rPr>
        <w:t>maqolalar</w:t>
      </w:r>
      <w:r>
        <w:rPr>
          <w:b/>
          <w:spacing w:val="19"/>
          <w:sz w:val="25"/>
        </w:rPr>
        <w:t xml:space="preserve"> </w:t>
      </w:r>
      <w:r>
        <w:rPr>
          <w:b/>
          <w:sz w:val="25"/>
        </w:rPr>
        <w:t>qabulining</w:t>
      </w:r>
      <w:r>
        <w:rPr>
          <w:b/>
          <w:spacing w:val="25"/>
          <w:sz w:val="25"/>
        </w:rPr>
        <w:t xml:space="preserve">  </w:t>
      </w:r>
      <w:r>
        <w:rPr>
          <w:b/>
          <w:sz w:val="25"/>
        </w:rPr>
        <w:t>soʻngi</w:t>
      </w:r>
      <w:r>
        <w:rPr>
          <w:b/>
          <w:spacing w:val="14"/>
          <w:sz w:val="25"/>
        </w:rPr>
        <w:t xml:space="preserve"> </w:t>
      </w:r>
      <w:r>
        <w:rPr>
          <w:b/>
          <w:sz w:val="25"/>
        </w:rPr>
        <w:t>kuni:</w:t>
      </w:r>
      <w:r>
        <w:rPr>
          <w:b/>
          <w:spacing w:val="58"/>
          <w:w w:val="150"/>
          <w:sz w:val="25"/>
        </w:rPr>
        <w:t xml:space="preserve"> </w:t>
      </w:r>
      <w:r>
        <w:rPr>
          <w:b/>
          <w:color w:val="c00000"/>
          <w:sz w:val="25"/>
          <w:szCs w:val="25"/>
        </w:rPr>
        <w:t>202</w:t>
      </w:r>
      <w:r>
        <w:rPr>
          <w:b/>
          <w:color w:val="c00000"/>
          <w:sz w:val="25"/>
          <w:szCs w:val="25"/>
          <w:lang w:val="uz-Cyrl-UZ"/>
        </w:rPr>
        <w:t>5</w:t>
      </w:r>
      <w:r>
        <w:rPr>
          <w:b/>
          <w:color w:val="c00000"/>
          <w:sz w:val="25"/>
          <w:szCs w:val="25"/>
        </w:rPr>
        <w:t>-yil</w:t>
      </w:r>
      <w:r>
        <w:rPr>
          <w:b/>
          <w:color w:val="c00000"/>
          <w:spacing w:val="40"/>
          <w:sz w:val="25"/>
          <w:szCs w:val="25"/>
        </w:rPr>
        <w:t xml:space="preserve"> </w:t>
      </w:r>
      <w:r>
        <w:rPr>
          <w:b/>
          <w:color w:val="c00000"/>
          <w:spacing w:val="40"/>
          <w:sz w:val="25"/>
          <w:szCs w:val="25"/>
          <w:lang w:val="en-US"/>
        </w:rPr>
        <w:t>1</w:t>
      </w:r>
      <w:r>
        <w:rPr>
          <w:b/>
          <w:color w:val="c00000"/>
          <w:sz w:val="25"/>
          <w:szCs w:val="25"/>
        </w:rPr>
        <w:t xml:space="preserve"> - </w:t>
      </w:r>
      <w:r>
        <w:rPr>
          <w:rFonts w:hint="default"/>
          <w:b/>
          <w:color w:val="c00000"/>
          <w:sz w:val="25"/>
          <w:szCs w:val="25"/>
          <w:lang w:val="en-US"/>
        </w:rPr>
        <w:t>noyabr</w:t>
      </w:r>
      <w:r>
        <w:rPr>
          <w:spacing w:val="-2"/>
          <w:sz w:val="25"/>
        </w:rPr>
        <w:t>.</w:t>
      </w:r>
    </w:p>
    <w:p>
      <w:pPr>
        <w:pStyle w:val="style0"/>
        <w:spacing w:before="6"/>
        <w:ind w:left="816"/>
        <w:rPr>
          <w:sz w:val="25"/>
        </w:rPr>
      </w:pPr>
      <w:r>
        <w:rPr>
          <w:b/>
          <w:sz w:val="25"/>
        </w:rPr>
        <w:t>Konferensiya</w:t>
      </w:r>
      <w:r>
        <w:rPr>
          <w:b/>
          <w:spacing w:val="50"/>
          <w:sz w:val="25"/>
        </w:rPr>
        <w:t xml:space="preserve"> </w:t>
      </w:r>
      <w:r>
        <w:rPr>
          <w:b/>
          <w:sz w:val="25"/>
        </w:rPr>
        <w:t>tili:</w:t>
      </w:r>
      <w:r>
        <w:rPr>
          <w:b/>
          <w:spacing w:val="31"/>
          <w:sz w:val="25"/>
        </w:rPr>
        <w:t xml:space="preserve"> </w:t>
      </w:r>
      <w:r>
        <w:rPr>
          <w:sz w:val="25"/>
        </w:rPr>
        <w:t>o‘zbek,</w:t>
      </w:r>
      <w:r>
        <w:rPr>
          <w:spacing w:val="6"/>
          <w:sz w:val="25"/>
        </w:rPr>
        <w:t xml:space="preserve"> </w:t>
      </w:r>
      <w:r>
        <w:rPr>
          <w:sz w:val="25"/>
        </w:rPr>
        <w:t>rus,</w:t>
      </w:r>
      <w:r>
        <w:rPr>
          <w:spacing w:val="32"/>
          <w:sz w:val="25"/>
        </w:rPr>
        <w:t xml:space="preserve"> </w:t>
      </w:r>
      <w:r>
        <w:rPr>
          <w:spacing w:val="-2"/>
          <w:sz w:val="25"/>
        </w:rPr>
        <w:t>ingliz.</w:t>
      </w:r>
    </w:p>
    <w:p>
      <w:pPr>
        <w:pStyle w:val="style0"/>
        <w:spacing w:lineRule="auto" w:line="251"/>
        <w:rPr>
          <w:b/>
          <w:sz w:val="25"/>
        </w:rPr>
        <w:sectPr>
          <w:pgSz w:w="11910" w:h="16850" w:orient="portrait"/>
          <w:pgMar w:top="780" w:right="708" w:bottom="280" w:left="850" w:header="720" w:footer="720" w:gutter="0"/>
          <w:cols w:space="720" w:num="1"/>
        </w:sectPr>
      </w:pPr>
    </w:p>
    <w:p>
      <w:pPr>
        <w:pStyle w:val="style1"/>
        <w:spacing w:before="64"/>
        <w:ind w:left="5" w:right="120" w:hanging="14"/>
        <w:rPr>
          <w:b w:val="false"/>
          <w:sz w:val="25"/>
        </w:rPr>
      </w:pPr>
    </w:p>
    <w:sectPr>
      <w:pgSz w:w="11910" w:h="16850" w:orient="portrait"/>
      <w:pgMar w:top="780" w:right="708" w:bottom="280" w:left="85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0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SimSun"/>
    <w:panose1 w:val="02010600030001010101"/>
    <w:charset w:val="86"/>
    <w:family w:val="auto"/>
    <w:pitch w:val="default"/>
    <w:sig w:usb0="00000203" w:usb1="288F0000" w:usb2="00000006" w:usb3="00000000" w:csb0="00040001" w:csb1="00000000"/>
  </w:font>
  <w:font w:name="Arial">
    <w:altName w:val="Arial"/>
    <w:panose1 w:val="020b0604020002020204"/>
    <w:charset w:val="00"/>
    <w:family w:val="swiss"/>
    <w:pitch w:val="default"/>
    <w:sig w:usb0="E0002EFF" w:usb1="C000785B" w:usb2="00000009" w:usb3="00000000" w:csb0="400001FF" w:csb1="FFFF0000"/>
  </w:font>
  <w:font w:name="Courier New">
    <w:altName w:val="Courier New"/>
    <w:panose1 w:val="02070309020002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001010101"/>
    <w:charset w:val="86"/>
    <w:family w:val="modern"/>
    <w:pitch w:val="default"/>
    <w:sig w:usb0="800002BF" w:usb1="38CF7CFA" w:usb2="0000001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altName w:val="Calibri"/>
    <w:panose1 w:val="020f0502020002030204"/>
    <w:charset w:val="86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multilevel"/>
    <w:tmpl w:val="1B7637AF"/>
    <w:lvl w:ilvl="0">
      <w:start w:val="1"/>
      <w:numFmt w:val="decimal"/>
      <w:lvlText w:val="%1."/>
      <w:lvlJc w:val="left"/>
      <w:pPr>
        <w:ind w:left="1800" w:hanging="360"/>
      </w:pPr>
      <w:rPr>
        <w:b/>
        <w:bCs w:val="false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3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autoSpaceDE w:val="false"/>
      <w:autoSpaceDN w:val="false"/>
    </w:pPr>
    <w:rPr>
      <w:rFonts w:ascii="Times New Roman" w:cs="Times New Roman" w:eastAsia="Times New Roman" w:hAnsi="Times New Roman"/>
      <w:sz w:val="22"/>
      <w:szCs w:val="22"/>
      <w:lang w:val="sq-AL" w:bidi="ar-SA" w:eastAsia="en-US"/>
    </w:rPr>
  </w:style>
  <w:style w:type="paragraph" w:styleId="style1">
    <w:name w:val="heading 1"/>
    <w:basedOn w:val="style0"/>
    <w:next w:val="style1"/>
    <w:qFormat/>
    <w:uiPriority w:val="9"/>
    <w:pPr>
      <w:ind w:right="152"/>
      <w:jc w:val="center"/>
      <w:outlineLvl w:val="0"/>
    </w:pPr>
    <w:rPr>
      <w:b/>
      <w:bCs/>
      <w:sz w:val="28"/>
      <w:szCs w:val="28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paragraph" w:styleId="style66">
    <w:name w:val="Body Text"/>
    <w:basedOn w:val="style0"/>
    <w:next w:val="style66"/>
    <w:qFormat/>
    <w:uiPriority w:val="1"/>
    <w:pPr/>
    <w:rPr>
      <w:sz w:val="25"/>
      <w:szCs w:val="25"/>
    </w:rPr>
  </w:style>
  <w:style w:type="paragraph" w:styleId="style62">
    <w:name w:val="Title"/>
    <w:basedOn w:val="style0"/>
    <w:next w:val="style62"/>
    <w:qFormat/>
    <w:uiPriority w:val="10"/>
    <w:pPr>
      <w:ind w:right="146"/>
      <w:jc w:val="center"/>
    </w:pPr>
    <w:rPr>
      <w:b/>
      <w:bCs/>
      <w:sz w:val="72"/>
      <w:szCs w:val="72"/>
    </w:rPr>
  </w:style>
  <w:style w:type="table" w:customStyle="1" w:styleId="style4097">
    <w:name w:val="Table Normal"/>
    <w:next w:val="style4097"/>
    <w:qFormat/>
    <w:uiPriority w:val="2"/>
    <w:pPr/>
    <w:rPr/>
    <w:tblPr>
      <w:tblCellMar>
        <w:top w:w="0" w:type="dxa"/>
        <w:left w:w="0" w:type="dxa"/>
        <w:bottom w:w="0" w:type="dxa"/>
        <w:right w:w="0" w:type="dxa"/>
      </w:tblCellMar>
    </w:tblPr>
    <w:tcPr>
      <w:tcBorders/>
    </w:tcPr>
  </w:style>
  <w:style w:type="paragraph" w:styleId="style179">
    <w:name w:val="List Paragraph"/>
    <w:basedOn w:val="style0"/>
    <w:next w:val="style179"/>
    <w:qFormat/>
    <w:uiPriority w:val="1"/>
    <w:pPr>
      <w:ind w:left="5" w:firstLine="706"/>
    </w:pPr>
    <w:rPr/>
  </w:style>
  <w:style w:type="paragraph" w:customStyle="1" w:styleId="style4098">
    <w:name w:val="Table Paragraph"/>
    <w:basedOn w:val="style0"/>
    <w:next w:val="style4098"/>
    <w:qFormat/>
    <w:uiPriority w:val="1"/>
    <w:pPr/>
  </w:style>
  <w:style w:type="character" w:customStyle="1" w:styleId="style4099">
    <w:name w:val="Unresolved Mention"/>
    <w:basedOn w:val="style65"/>
    <w:next w:val="style4099"/>
    <w:uiPriority w:val="99"/>
    <w:rPr>
      <w:color w:val="605e5c"/>
      <w:shd w:val="clear" w:color="auto" w:fill="e1dfdd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Words>249</Words>
  <Pages>3</Pages>
  <Characters>1892</Characters>
  <Application>WPS Office</Application>
  <DocSecurity>0</DocSecurity>
  <Paragraphs>24</Paragraphs>
  <ScaleCrop>false</ScaleCrop>
  <LinksUpToDate>false</LinksUpToDate>
  <CharactersWithSpaces>2129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2025-07-30T07:17:00Z</dcterms:created>
  <dc:creator>Pilotech</dc:creator>
  <lastModifiedBy>TECNO BG7n</lastModifiedBy>
  <dcterms:modified xsi:type="dcterms:W3CDTF">2025-09-07T10:30:28Z</dcterms:modified>
  <revision>4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2024-05-28T00:00:00Z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2025-07-30T00:00:00Z</vt:filetime>
  </property>
  <property fmtid="{D5CDD505-2E9C-101B-9397-08002B2CF9AE}" pid="5" name="Producer">
    <vt:lpwstr>Microsoft® Word LTSC</vt:lpwstr>
  </property>
  <property fmtid="{D5CDD505-2E9C-101B-9397-08002B2CF9AE}" pid="6" name="KSOProductBuildVer">
    <vt:lpwstr>1049-12.2.0.22549</vt:lpwstr>
  </property>
  <property fmtid="{D5CDD505-2E9C-101B-9397-08002B2CF9AE}" pid="7" name="ICV">
    <vt:lpwstr>5ac52547cb5f41529e5bfd073502c977</vt:lpwstr>
  </property>
</Properties>
</file>